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37DF" w14:textId="77777777" w:rsidR="004E1B19" w:rsidRDefault="004E1B19" w:rsidP="004E1B19">
      <w:pPr>
        <w:spacing w:line="240" w:lineRule="auto"/>
        <w:rPr>
          <w:b/>
          <w:bCs/>
        </w:rPr>
      </w:pPr>
    </w:p>
    <w:p w14:paraId="5A0F65A3" w14:textId="1C9EA625" w:rsidR="004B7FCE" w:rsidRPr="004756EE" w:rsidRDefault="004E1B19" w:rsidP="004756EE">
      <w:pPr>
        <w:spacing w:line="240" w:lineRule="auto"/>
        <w:jc w:val="center"/>
        <w:rPr>
          <w:b/>
          <w:bCs/>
          <w:sz w:val="28"/>
          <w:szCs w:val="28"/>
        </w:rPr>
      </w:pPr>
      <w:r w:rsidRPr="004756EE">
        <w:rPr>
          <w:b/>
          <w:bCs/>
          <w:sz w:val="28"/>
          <w:szCs w:val="28"/>
        </w:rPr>
        <w:t>Local Place Plans Programme Grant Fund</w:t>
      </w:r>
    </w:p>
    <w:p w14:paraId="024E8E8B" w14:textId="5AA35AD2" w:rsidR="004E1B19" w:rsidRPr="004756EE" w:rsidRDefault="004E1B19" w:rsidP="004756EE">
      <w:pPr>
        <w:spacing w:line="240" w:lineRule="auto"/>
        <w:jc w:val="center"/>
        <w:rPr>
          <w:b/>
          <w:bCs/>
          <w:sz w:val="28"/>
          <w:szCs w:val="28"/>
        </w:rPr>
      </w:pPr>
      <w:r w:rsidRPr="004756EE">
        <w:rPr>
          <w:b/>
          <w:bCs/>
          <w:sz w:val="28"/>
          <w:szCs w:val="28"/>
        </w:rPr>
        <w:t>Frequently Asked Questions</w:t>
      </w:r>
    </w:p>
    <w:p w14:paraId="1BBB174D" w14:textId="77777777" w:rsidR="004B7FCE" w:rsidRDefault="004B7FCE" w:rsidP="004E1B19">
      <w:pPr>
        <w:spacing w:line="240" w:lineRule="auto"/>
      </w:pPr>
      <w:r>
        <w:t xml:space="preserve"> </w:t>
      </w:r>
    </w:p>
    <w:p w14:paraId="07AFD5D3" w14:textId="77777777" w:rsidR="00737622" w:rsidRPr="004756EE" w:rsidRDefault="004B7FCE" w:rsidP="004E1B19">
      <w:pPr>
        <w:spacing w:line="240" w:lineRule="auto"/>
        <w:rPr>
          <w:b/>
          <w:bCs/>
        </w:rPr>
      </w:pPr>
      <w:r w:rsidRPr="004756EE">
        <w:rPr>
          <w:b/>
          <w:bCs/>
        </w:rPr>
        <w:t xml:space="preserve">Who can apply? </w:t>
      </w:r>
    </w:p>
    <w:p w14:paraId="7379ACD3" w14:textId="354A8A7E" w:rsidR="004B7FCE" w:rsidRDefault="004E1B19" w:rsidP="004E1B19">
      <w:pPr>
        <w:spacing w:line="240" w:lineRule="auto"/>
      </w:pPr>
      <w:r>
        <w:t xml:space="preserve">You must be </w:t>
      </w:r>
      <w:r w:rsidRPr="004E1B19">
        <w:t>not-for-profit groups within Dumfries &amp; Galloway who must be formally constituted, with a clear governance and financial structure and have their own bank account.</w:t>
      </w:r>
    </w:p>
    <w:p w14:paraId="12B1C5B6" w14:textId="77777777" w:rsidR="004E1B19" w:rsidRDefault="004E1B19" w:rsidP="004E1B19">
      <w:pPr>
        <w:spacing w:line="240" w:lineRule="auto"/>
      </w:pPr>
    </w:p>
    <w:p w14:paraId="4B992DE2" w14:textId="568D3672" w:rsidR="00737622" w:rsidRDefault="002E0668" w:rsidP="004E1B19">
      <w:pPr>
        <w:spacing w:line="240" w:lineRule="auto"/>
      </w:pPr>
      <w:r>
        <w:t xml:space="preserve">Our </w:t>
      </w:r>
      <w:r w:rsidR="004E1B19">
        <w:t xml:space="preserve">community is interested in developing a place plan but have not yet submitted an expression of interest can I still apply?  </w:t>
      </w:r>
    </w:p>
    <w:p w14:paraId="4E0881E0" w14:textId="10349086" w:rsidR="004E1B19" w:rsidRDefault="004E1B19" w:rsidP="004E1B19">
      <w:pPr>
        <w:spacing w:line="240" w:lineRule="auto"/>
      </w:pPr>
      <w:r>
        <w:t xml:space="preserve">No, you must have submitted an expression of interest before applying for the grant.  You can download the form here </w:t>
      </w:r>
      <w:hyperlink r:id="rId7" w:history="1">
        <w:r w:rsidRPr="000F0DA5">
          <w:rPr>
            <w:rStyle w:val="Hyperlink"/>
          </w:rPr>
          <w:t>https://www.dumgal.gov.uk/article/24807/Local-Place-Plans-What-are-they</w:t>
        </w:r>
      </w:hyperlink>
      <w:r>
        <w:t xml:space="preserve"> </w:t>
      </w:r>
    </w:p>
    <w:p w14:paraId="1DE82246" w14:textId="77777777" w:rsidR="004B7FCE" w:rsidRDefault="004B7FCE" w:rsidP="004E1B19">
      <w:pPr>
        <w:spacing w:line="240" w:lineRule="auto"/>
      </w:pPr>
      <w:r>
        <w:t xml:space="preserve"> </w:t>
      </w:r>
    </w:p>
    <w:p w14:paraId="44946EAF" w14:textId="77777777" w:rsidR="00737622" w:rsidRPr="004756EE" w:rsidRDefault="004B7FCE" w:rsidP="004E1B19">
      <w:pPr>
        <w:spacing w:line="240" w:lineRule="auto"/>
        <w:rPr>
          <w:b/>
          <w:bCs/>
        </w:rPr>
      </w:pPr>
      <w:r w:rsidRPr="004756EE">
        <w:rPr>
          <w:b/>
          <w:bCs/>
        </w:rPr>
        <w:t>Where do I apply?</w:t>
      </w:r>
    </w:p>
    <w:p w14:paraId="4A41B1E2" w14:textId="28404499" w:rsidR="004B7FCE" w:rsidRDefault="004B7FCE" w:rsidP="004E1B19">
      <w:pPr>
        <w:spacing w:line="240" w:lineRule="auto"/>
      </w:pPr>
      <w:r>
        <w:t xml:space="preserve"> You can apply online</w:t>
      </w:r>
      <w:r w:rsidR="002666DC">
        <w:t xml:space="preserve"> via</w:t>
      </w:r>
      <w:r>
        <w:t xml:space="preserve"> the Council’s website. </w:t>
      </w:r>
    </w:p>
    <w:p w14:paraId="5552022B" w14:textId="77777777" w:rsidR="004B7FCE" w:rsidRDefault="004B7FCE" w:rsidP="004E1B19">
      <w:pPr>
        <w:spacing w:line="240" w:lineRule="auto"/>
      </w:pPr>
      <w:r>
        <w:t xml:space="preserve"> </w:t>
      </w:r>
    </w:p>
    <w:p w14:paraId="75CBCC56" w14:textId="77777777" w:rsidR="00737622" w:rsidRPr="004756EE" w:rsidRDefault="004B7FCE" w:rsidP="004E1B19">
      <w:pPr>
        <w:spacing w:line="240" w:lineRule="auto"/>
        <w:rPr>
          <w:b/>
          <w:bCs/>
        </w:rPr>
      </w:pPr>
      <w:r w:rsidRPr="004756EE">
        <w:rPr>
          <w:b/>
          <w:bCs/>
        </w:rPr>
        <w:t xml:space="preserve">When will I hear back from you? </w:t>
      </w:r>
    </w:p>
    <w:p w14:paraId="462A0802" w14:textId="75EF3B88" w:rsidR="004B7FCE" w:rsidRDefault="004B7FCE" w:rsidP="004E1B19">
      <w:pPr>
        <w:spacing w:line="240" w:lineRule="auto"/>
      </w:pPr>
      <w:r>
        <w:t>We aim to process your application within 1</w:t>
      </w:r>
      <w:r w:rsidR="004E1B19">
        <w:t xml:space="preserve">5 </w:t>
      </w:r>
      <w:r>
        <w:t xml:space="preserve">working days of receiving all the information required to </w:t>
      </w:r>
      <w:proofErr w:type="gramStart"/>
      <w:r>
        <w:t>make a decision</w:t>
      </w:r>
      <w:proofErr w:type="gramEnd"/>
      <w:r w:rsidR="002666DC">
        <w:t xml:space="preserve"> this</w:t>
      </w:r>
      <w:r>
        <w:t xml:space="preserve"> includ</w:t>
      </w:r>
      <w:r w:rsidR="002666DC">
        <w:t xml:space="preserve">es </w:t>
      </w:r>
      <w:r>
        <w:t xml:space="preserve">the valid supporting evidence.  </w:t>
      </w:r>
    </w:p>
    <w:p w14:paraId="55820D24" w14:textId="77777777" w:rsidR="004B7FCE" w:rsidRDefault="004B7FCE" w:rsidP="004E1B19">
      <w:pPr>
        <w:spacing w:line="240" w:lineRule="auto"/>
      </w:pPr>
      <w:r>
        <w:t xml:space="preserve"> </w:t>
      </w:r>
    </w:p>
    <w:p w14:paraId="41B35148" w14:textId="77777777" w:rsidR="00737622" w:rsidRPr="004756EE" w:rsidRDefault="004B7FCE" w:rsidP="004E1B19">
      <w:pPr>
        <w:spacing w:line="240" w:lineRule="auto"/>
        <w:rPr>
          <w:b/>
          <w:bCs/>
        </w:rPr>
      </w:pPr>
      <w:r w:rsidRPr="004756EE">
        <w:rPr>
          <w:b/>
          <w:bCs/>
        </w:rPr>
        <w:t xml:space="preserve">How will I know if my application has been successful? </w:t>
      </w:r>
    </w:p>
    <w:p w14:paraId="793F04CD" w14:textId="03A08FA5" w:rsidR="004B7FCE" w:rsidRDefault="004B7FCE" w:rsidP="004E1B19">
      <w:pPr>
        <w:spacing w:line="240" w:lineRule="auto"/>
      </w:pPr>
      <w:r>
        <w:t xml:space="preserve">We will email you to confirm when your application has been approved and the </w:t>
      </w:r>
      <w:r w:rsidR="004E1B19">
        <w:t>grant</w:t>
      </w:r>
      <w:r>
        <w:t xml:space="preserve"> payment will be transferred to your nominated account within </w:t>
      </w:r>
      <w:r w:rsidR="004E1B19">
        <w:t>10</w:t>
      </w:r>
      <w:r>
        <w:t xml:space="preserve"> working days.  </w:t>
      </w:r>
    </w:p>
    <w:p w14:paraId="4FFDF675" w14:textId="596134A2" w:rsidR="004B7FCE" w:rsidRDefault="004B7FCE" w:rsidP="004E1B19">
      <w:pPr>
        <w:spacing w:line="240" w:lineRule="auto"/>
      </w:pPr>
    </w:p>
    <w:p w14:paraId="3689A8CB" w14:textId="77777777" w:rsidR="00737622" w:rsidRPr="004756EE" w:rsidRDefault="004B7FCE" w:rsidP="004E1B19">
      <w:pPr>
        <w:spacing w:line="240" w:lineRule="auto"/>
        <w:rPr>
          <w:b/>
          <w:bCs/>
        </w:rPr>
      </w:pPr>
      <w:r w:rsidRPr="004756EE">
        <w:rPr>
          <w:b/>
          <w:bCs/>
        </w:rPr>
        <w:t xml:space="preserve">What evidence do I need to support my application? </w:t>
      </w:r>
    </w:p>
    <w:p w14:paraId="7FD71626" w14:textId="11E5C37F" w:rsidR="004B7FCE" w:rsidRDefault="004B7FCE" w:rsidP="004E1B19">
      <w:pPr>
        <w:spacing w:line="240" w:lineRule="auto"/>
      </w:pPr>
      <w:r>
        <w:t xml:space="preserve">Before starting your online application, you should gather the following evidence as images or digital copies that must be uploaded during the </w:t>
      </w:r>
    </w:p>
    <w:p w14:paraId="191F5F61" w14:textId="77777777" w:rsidR="004B7FCE" w:rsidRDefault="004B7FCE" w:rsidP="004E1B19">
      <w:pPr>
        <w:spacing w:line="240" w:lineRule="auto"/>
      </w:pPr>
      <w:r>
        <w:t>Supporting documentation</w:t>
      </w:r>
    </w:p>
    <w:p w14:paraId="43A24D71" w14:textId="77777777" w:rsidR="004E1B19" w:rsidRDefault="004E1B19" w:rsidP="004E1B19">
      <w:pPr>
        <w:spacing w:line="240" w:lineRule="auto"/>
      </w:pPr>
      <w:r>
        <w:t xml:space="preserve">Constitution or memorandum and articles of association </w:t>
      </w:r>
    </w:p>
    <w:p w14:paraId="4481BC7F" w14:textId="77777777" w:rsidR="004E1B19" w:rsidRDefault="004E1B19" w:rsidP="004E1B19">
      <w:pPr>
        <w:pStyle w:val="NoSpacing"/>
        <w:ind w:left="720"/>
      </w:pPr>
      <w:r>
        <w:t>•</w:t>
      </w:r>
      <w:r>
        <w:tab/>
        <w:t xml:space="preserve">A recent bank statement(s) covering a period of 3 months </w:t>
      </w:r>
    </w:p>
    <w:p w14:paraId="402922D0" w14:textId="77777777" w:rsidR="004E1B19" w:rsidRDefault="004E1B19" w:rsidP="004E1B19">
      <w:pPr>
        <w:pStyle w:val="NoSpacing"/>
        <w:ind w:left="720"/>
      </w:pPr>
      <w:r>
        <w:lastRenderedPageBreak/>
        <w:t>•</w:t>
      </w:r>
      <w:r>
        <w:tab/>
        <w:t xml:space="preserve">Most recent annual accounts </w:t>
      </w:r>
    </w:p>
    <w:p w14:paraId="20F0A37E" w14:textId="77777777" w:rsidR="004E1B19" w:rsidRDefault="004E1B19" w:rsidP="004E1B19">
      <w:pPr>
        <w:pStyle w:val="NoSpacing"/>
        <w:ind w:left="1418" w:hanging="698"/>
      </w:pPr>
      <w:r>
        <w:t>•</w:t>
      </w:r>
      <w:r>
        <w:tab/>
        <w:t>Organisational policies where relevant (</w:t>
      </w:r>
      <w:proofErr w:type="gramStart"/>
      <w:r>
        <w:t>e.g.</w:t>
      </w:r>
      <w:proofErr w:type="gramEnd"/>
      <w:r>
        <w:t xml:space="preserve"> equal opportunities, health &amp; safety, child protection, environmental)</w:t>
      </w:r>
    </w:p>
    <w:p w14:paraId="448A43CD" w14:textId="77777777" w:rsidR="004E1B19" w:rsidRDefault="004E1B19" w:rsidP="004E1B19">
      <w:pPr>
        <w:spacing w:line="240" w:lineRule="auto"/>
      </w:pPr>
    </w:p>
    <w:p w14:paraId="52119A12" w14:textId="54BCA3A9" w:rsidR="004E1B19" w:rsidRPr="004756EE" w:rsidRDefault="004E1B19" w:rsidP="004E1B19">
      <w:pPr>
        <w:spacing w:line="240" w:lineRule="auto"/>
        <w:rPr>
          <w:b/>
          <w:bCs/>
        </w:rPr>
      </w:pPr>
      <w:bookmarkStart w:id="0" w:name="_Hlk158722924"/>
      <w:r w:rsidRPr="004756EE">
        <w:rPr>
          <w:b/>
          <w:bCs/>
        </w:rPr>
        <w:t>What can I spend the funding on?</w:t>
      </w:r>
    </w:p>
    <w:p w14:paraId="5B7D6B15" w14:textId="77777777" w:rsidR="004E1B19" w:rsidRDefault="004E1B19" w:rsidP="004E1B19">
      <w:pPr>
        <w:spacing w:line="240" w:lineRule="auto"/>
      </w:pPr>
      <w:r>
        <w:t>Funding must be towards activities which support community-led Local Place Plan development, for example:</w:t>
      </w:r>
    </w:p>
    <w:p w14:paraId="7581E9A1" w14:textId="1CA27426" w:rsidR="004E1B19" w:rsidRDefault="004E1B19" w:rsidP="00F10E9F">
      <w:pPr>
        <w:pStyle w:val="NoSpacing"/>
        <w:numPr>
          <w:ilvl w:val="0"/>
          <w:numId w:val="10"/>
        </w:numPr>
      </w:pPr>
      <w:r>
        <w:t>Community Consultation and Engagement costs.</w:t>
      </w:r>
    </w:p>
    <w:p w14:paraId="13ECC000" w14:textId="254EA551" w:rsidR="004E1B19" w:rsidRDefault="004E1B19" w:rsidP="00F10E9F">
      <w:pPr>
        <w:pStyle w:val="NoSpacing"/>
        <w:numPr>
          <w:ilvl w:val="0"/>
          <w:numId w:val="10"/>
        </w:numPr>
      </w:pPr>
      <w:r>
        <w:t>Facilitation costs.</w:t>
      </w:r>
    </w:p>
    <w:p w14:paraId="7C8E72DF" w14:textId="5528E93E" w:rsidR="004E1B19" w:rsidRDefault="004E1B19" w:rsidP="00F10E9F">
      <w:pPr>
        <w:pStyle w:val="NoSpacing"/>
        <w:numPr>
          <w:ilvl w:val="0"/>
          <w:numId w:val="10"/>
        </w:numPr>
      </w:pPr>
      <w:r>
        <w:t>Design and Printing costs.</w:t>
      </w:r>
    </w:p>
    <w:p w14:paraId="17DAD412" w14:textId="1D88E10B" w:rsidR="00F10E9F" w:rsidRDefault="004E1B19" w:rsidP="00F10E9F">
      <w:pPr>
        <w:pStyle w:val="NoSpacing"/>
        <w:numPr>
          <w:ilvl w:val="0"/>
          <w:numId w:val="10"/>
        </w:numPr>
      </w:pPr>
      <w:r>
        <w:t>Venue hire.</w:t>
      </w:r>
      <w:r w:rsidR="00F10E9F">
        <w:t xml:space="preserve"> </w:t>
      </w:r>
    </w:p>
    <w:p w14:paraId="7FD9E206" w14:textId="280E96D4" w:rsidR="004E1B19" w:rsidRDefault="00F10E9F" w:rsidP="00F10E9F">
      <w:pPr>
        <w:pStyle w:val="NoSpacing"/>
        <w:numPr>
          <w:ilvl w:val="0"/>
          <w:numId w:val="10"/>
        </w:numPr>
      </w:pPr>
      <w:r>
        <w:t xml:space="preserve">Staffing Costs (Detailed timesheets must be provided) </w:t>
      </w:r>
    </w:p>
    <w:p w14:paraId="0DDB4F0A" w14:textId="272E1D98" w:rsidR="004E1B19" w:rsidRDefault="004E1B19" w:rsidP="00F10E9F">
      <w:pPr>
        <w:pStyle w:val="NoSpacing"/>
        <w:numPr>
          <w:ilvl w:val="0"/>
          <w:numId w:val="10"/>
        </w:numPr>
      </w:pPr>
      <w:r>
        <w:t>Other costs associated with developing your Local Place Plan.</w:t>
      </w:r>
    </w:p>
    <w:p w14:paraId="59C063A7" w14:textId="77777777" w:rsidR="008351EA" w:rsidRDefault="008351EA" w:rsidP="008351EA">
      <w:pPr>
        <w:pStyle w:val="NoSpacing"/>
      </w:pPr>
    </w:p>
    <w:bookmarkEnd w:id="0"/>
    <w:p w14:paraId="77163313" w14:textId="2159C30E" w:rsidR="008351EA" w:rsidRPr="008351EA" w:rsidRDefault="008351EA" w:rsidP="008351EA">
      <w:pPr>
        <w:pStyle w:val="NoSpacing"/>
        <w:rPr>
          <w:b/>
          <w:bCs/>
        </w:rPr>
      </w:pPr>
      <w:r w:rsidRPr="008351EA">
        <w:rPr>
          <w:b/>
          <w:bCs/>
        </w:rPr>
        <w:t>Are Community Benefit Payments classed as Public Funding</w:t>
      </w:r>
      <w:r>
        <w:rPr>
          <w:b/>
          <w:bCs/>
        </w:rPr>
        <w:t>?</w:t>
      </w:r>
      <w:r w:rsidRPr="008351EA">
        <w:rPr>
          <w:b/>
          <w:bCs/>
        </w:rPr>
        <w:t xml:space="preserve"> </w:t>
      </w:r>
    </w:p>
    <w:p w14:paraId="1DA54298" w14:textId="303FD92F" w:rsidR="008351EA" w:rsidRDefault="008351EA" w:rsidP="008351EA">
      <w:pPr>
        <w:pStyle w:val="NoSpacing"/>
      </w:pPr>
      <w:r>
        <w:t xml:space="preserve">No Community Benefits are not classed public funding. </w:t>
      </w:r>
    </w:p>
    <w:p w14:paraId="19892AAA" w14:textId="4A393840" w:rsidR="00263704" w:rsidRDefault="00263704" w:rsidP="00263704">
      <w:pPr>
        <w:pStyle w:val="NoSpacing"/>
      </w:pPr>
    </w:p>
    <w:p w14:paraId="172507CB" w14:textId="6AF2B468" w:rsidR="00263704" w:rsidRPr="004756EE" w:rsidRDefault="00263704" w:rsidP="004756EE">
      <w:pPr>
        <w:rPr>
          <w:b/>
          <w:bCs/>
        </w:rPr>
      </w:pPr>
      <w:r w:rsidRPr="004756EE">
        <w:rPr>
          <w:b/>
          <w:bCs/>
        </w:rPr>
        <w:t>If we are successful in receiving the funding, do we need to provide copies of receipts?</w:t>
      </w:r>
    </w:p>
    <w:p w14:paraId="4B2BEB08" w14:textId="78BF9D60" w:rsidR="00263704" w:rsidRDefault="00263704" w:rsidP="00263704">
      <w:pPr>
        <w:pStyle w:val="NoSpacing"/>
      </w:pPr>
      <w:r>
        <w:t xml:space="preserve">Yes, there will be a requirement to attend </w:t>
      </w:r>
      <w:r w:rsidR="00C0448D">
        <w:t>regular</w:t>
      </w:r>
      <w:r>
        <w:t xml:space="preserve"> Monitoring Visits with the Local Place Team where progress of the project will be checked and as part of the Audit requirements of the fund you will need to provide copies of invoices/receipts and proof of payment such as bank statements showing the payment leaving your bank account. </w:t>
      </w:r>
    </w:p>
    <w:p w14:paraId="435E57D5" w14:textId="77777777" w:rsidR="004E1B19" w:rsidRDefault="004E1B19" w:rsidP="004E1B19">
      <w:pPr>
        <w:pStyle w:val="NoSpacing"/>
        <w:ind w:left="720"/>
      </w:pPr>
    </w:p>
    <w:p w14:paraId="4D452455" w14:textId="0775A93B" w:rsidR="004B7FCE" w:rsidRDefault="004B7FCE" w:rsidP="004E1B19">
      <w:pPr>
        <w:spacing w:line="240" w:lineRule="auto"/>
      </w:pPr>
      <w:r>
        <w:t xml:space="preserve">I have a question I can’t find the answer to – who do I contact? You can email us at.     </w:t>
      </w:r>
      <w:hyperlink r:id="rId8" w:history="1">
        <w:r w:rsidR="004E1B19" w:rsidRPr="000F0DA5">
          <w:rPr>
            <w:rStyle w:val="Hyperlink"/>
          </w:rPr>
          <w:t>LPPfund@dumgal.gov.uk</w:t>
        </w:r>
      </w:hyperlink>
      <w:r w:rsidR="004E1B19">
        <w:t xml:space="preserve"> </w:t>
      </w:r>
    </w:p>
    <w:p w14:paraId="3DFC4B50" w14:textId="77777777" w:rsidR="00AB3BFE" w:rsidRDefault="00AB3BFE" w:rsidP="004E1B19">
      <w:pPr>
        <w:spacing w:line="240" w:lineRule="auto"/>
      </w:pPr>
    </w:p>
    <w:sectPr w:rsidR="00AB3BF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F77B" w14:textId="77777777" w:rsidR="00863BB8" w:rsidRDefault="00863BB8" w:rsidP="004B7FCE">
      <w:pPr>
        <w:spacing w:after="0" w:line="240" w:lineRule="auto"/>
      </w:pPr>
      <w:r>
        <w:separator/>
      </w:r>
    </w:p>
  </w:endnote>
  <w:endnote w:type="continuationSeparator" w:id="0">
    <w:p w14:paraId="66F1E6CB" w14:textId="77777777" w:rsidR="00863BB8" w:rsidRDefault="00863BB8" w:rsidP="004B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4248" w14:textId="77777777" w:rsidR="004E1B19" w:rsidRPr="00CA0F32" w:rsidRDefault="004E1B19" w:rsidP="004E1B19">
    <w:pPr>
      <w:tabs>
        <w:tab w:val="center" w:pos="4513"/>
        <w:tab w:val="right" w:pos="9026"/>
      </w:tabs>
      <w:spacing w:after="0" w:line="240" w:lineRule="auto"/>
    </w:pPr>
    <w:r w:rsidRPr="00CA0F32">
      <w:rPr>
        <w:noProof/>
      </w:rPr>
      <w:drawing>
        <wp:inline distT="0" distB="0" distL="0" distR="0" wp14:anchorId="566E8AE4" wp14:editId="69D3294A">
          <wp:extent cx="1249680" cy="628015"/>
          <wp:effectExtent l="0" t="0" r="7620" b="635"/>
          <wp:docPr id="1331216671" name="Picture 3"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16671" name="Picture 3" descr="A purpl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28015"/>
                  </a:xfrm>
                  <a:prstGeom prst="rect">
                    <a:avLst/>
                  </a:prstGeom>
                  <a:noFill/>
                </pic:spPr>
              </pic:pic>
            </a:graphicData>
          </a:graphic>
        </wp:inline>
      </w:drawing>
    </w:r>
    <w:r w:rsidRPr="00CA0F32">
      <w:rPr>
        <w:noProof/>
      </w:rPr>
      <w:t xml:space="preserve">         </w:t>
    </w:r>
    <w:r>
      <w:rPr>
        <w:noProof/>
      </w:rPr>
      <w:t xml:space="preserve"> </w:t>
    </w:r>
    <w:r w:rsidRPr="00CA0F32">
      <w:rPr>
        <w:noProof/>
      </w:rPr>
      <w:t xml:space="preserve">                                                  </w:t>
    </w:r>
    <w:r w:rsidRPr="00CA0F32">
      <w:rPr>
        <w:noProof/>
      </w:rPr>
      <w:drawing>
        <wp:inline distT="0" distB="0" distL="0" distR="0" wp14:anchorId="64E3DB44" wp14:editId="145FA250">
          <wp:extent cx="2560320" cy="963295"/>
          <wp:effectExtent l="0" t="0" r="0" b="8255"/>
          <wp:docPr id="146343534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35342" name="Picture 4"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320" cy="963295"/>
                  </a:xfrm>
                  <a:prstGeom prst="rect">
                    <a:avLst/>
                  </a:prstGeom>
                  <a:noFill/>
                </pic:spPr>
              </pic:pic>
            </a:graphicData>
          </a:graphic>
        </wp:inline>
      </w:drawing>
    </w:r>
  </w:p>
  <w:p w14:paraId="0EAA3895" w14:textId="425E2F96" w:rsidR="004B7FCE" w:rsidRDefault="004B7FCE">
    <w:pPr>
      <w:pStyle w:val="Footer"/>
    </w:pPr>
    <w:r>
      <w:rPr>
        <w:noProof/>
      </w:rPr>
      <mc:AlternateContent>
        <mc:Choice Requires="wps">
          <w:drawing>
            <wp:anchor distT="0" distB="0" distL="114300" distR="114300" simplePos="0" relativeHeight="251660288" behindDoc="0" locked="0" layoutInCell="0" allowOverlap="1" wp14:anchorId="32546070" wp14:editId="108E51AC">
              <wp:simplePos x="0" y="0"/>
              <wp:positionH relativeFrom="page">
                <wp:posOffset>0</wp:posOffset>
              </wp:positionH>
              <wp:positionV relativeFrom="page">
                <wp:posOffset>10234930</wp:posOffset>
              </wp:positionV>
              <wp:extent cx="7560310" cy="266700"/>
              <wp:effectExtent l="0" t="0" r="0" b="0"/>
              <wp:wrapNone/>
              <wp:docPr id="2" name="MSIPCMad6e457791b7e852c925d217"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FD59B" w14:textId="5918C571" w:rsidR="004B7FCE" w:rsidRPr="004B7FCE" w:rsidRDefault="004B7FCE" w:rsidP="004B7FCE">
                          <w:pPr>
                            <w:spacing w:after="0"/>
                            <w:jc w:val="center"/>
                            <w:rPr>
                              <w:rFonts w:ascii="Calibri" w:hAnsi="Calibri" w:cs="Calibri"/>
                              <w:color w:val="317100"/>
                              <w:sz w:val="20"/>
                            </w:rPr>
                          </w:pPr>
                          <w:r w:rsidRPr="004B7FC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546070" id="_x0000_t202" coordsize="21600,21600" o:spt="202" path="m,l,21600r21600,l21600,xe">
              <v:stroke joinstyle="miter"/>
              <v:path gradientshapeok="t" o:connecttype="rect"/>
            </v:shapetype>
            <v:shape id="MSIPCMad6e457791b7e852c925d217" o:spid="_x0000_s1027" type="#_x0000_t202" alt="{&quot;HashCode&quot;:-43316032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A2FD59B" w14:textId="5918C571" w:rsidR="004B7FCE" w:rsidRPr="004B7FCE" w:rsidRDefault="004B7FCE" w:rsidP="004B7FCE">
                    <w:pPr>
                      <w:spacing w:after="0"/>
                      <w:jc w:val="center"/>
                      <w:rPr>
                        <w:rFonts w:ascii="Calibri" w:hAnsi="Calibri" w:cs="Calibri"/>
                        <w:color w:val="317100"/>
                        <w:sz w:val="20"/>
                      </w:rPr>
                    </w:pPr>
                    <w:r w:rsidRPr="004B7FC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86B2" w14:textId="77777777" w:rsidR="00863BB8" w:rsidRDefault="00863BB8" w:rsidP="004B7FCE">
      <w:pPr>
        <w:spacing w:after="0" w:line="240" w:lineRule="auto"/>
      </w:pPr>
      <w:r>
        <w:separator/>
      </w:r>
    </w:p>
  </w:footnote>
  <w:footnote w:type="continuationSeparator" w:id="0">
    <w:p w14:paraId="1CFFAC38" w14:textId="77777777" w:rsidR="00863BB8" w:rsidRDefault="00863BB8" w:rsidP="004B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BED5" w14:textId="46129901" w:rsidR="004B7FCE" w:rsidRDefault="004B7FCE">
    <w:pPr>
      <w:pStyle w:val="Header"/>
    </w:pPr>
    <w:r>
      <w:rPr>
        <w:noProof/>
      </w:rPr>
      <mc:AlternateContent>
        <mc:Choice Requires="wps">
          <w:drawing>
            <wp:anchor distT="0" distB="0" distL="114300" distR="114300" simplePos="0" relativeHeight="251659264" behindDoc="0" locked="0" layoutInCell="0" allowOverlap="1" wp14:anchorId="3B929C70" wp14:editId="3009801F">
              <wp:simplePos x="0" y="0"/>
              <wp:positionH relativeFrom="page">
                <wp:posOffset>0</wp:posOffset>
              </wp:positionH>
              <wp:positionV relativeFrom="page">
                <wp:posOffset>190500</wp:posOffset>
              </wp:positionV>
              <wp:extent cx="7560310" cy="266700"/>
              <wp:effectExtent l="0" t="0" r="0" b="0"/>
              <wp:wrapNone/>
              <wp:docPr id="1" name="MSIPCM15fb4b63b36a7f139f2eed55"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45CFA" w14:textId="00729AD6" w:rsidR="004B7FCE" w:rsidRPr="004B7FCE" w:rsidRDefault="004B7FCE" w:rsidP="004B7FCE">
                          <w:pPr>
                            <w:spacing w:after="0"/>
                            <w:jc w:val="center"/>
                            <w:rPr>
                              <w:rFonts w:ascii="Calibri" w:hAnsi="Calibri" w:cs="Calibri"/>
                              <w:color w:val="317100"/>
                              <w:sz w:val="20"/>
                            </w:rPr>
                          </w:pPr>
                          <w:r w:rsidRPr="004B7FC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929C70" id="_x0000_t202" coordsize="21600,21600" o:spt="202" path="m,l,21600r21600,l21600,xe">
              <v:stroke joinstyle="miter"/>
              <v:path gradientshapeok="t" o:connecttype="rect"/>
            </v:shapetype>
            <v:shape id="MSIPCM15fb4b63b36a7f139f2eed55" o:spid="_x0000_s1026" type="#_x0000_t202" alt="{&quot;HashCode&quot;:-4572978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BC45CFA" w14:textId="00729AD6" w:rsidR="004B7FCE" w:rsidRPr="004B7FCE" w:rsidRDefault="004B7FCE" w:rsidP="004B7FCE">
                    <w:pPr>
                      <w:spacing w:after="0"/>
                      <w:jc w:val="center"/>
                      <w:rPr>
                        <w:rFonts w:ascii="Calibri" w:hAnsi="Calibri" w:cs="Calibri"/>
                        <w:color w:val="317100"/>
                        <w:sz w:val="20"/>
                      </w:rPr>
                    </w:pPr>
                    <w:r w:rsidRPr="004B7FCE">
                      <w:rPr>
                        <w:rFonts w:ascii="Calibri" w:hAnsi="Calibri" w:cs="Calibri"/>
                        <w:color w:val="317100"/>
                        <w:sz w:val="20"/>
                      </w:rPr>
                      <w:t>PUBLIC</w:t>
                    </w:r>
                  </w:p>
                </w:txbxContent>
              </v:textbox>
              <w10:wrap anchorx="page" anchory="page"/>
            </v:shape>
          </w:pict>
        </mc:Fallback>
      </mc:AlternateContent>
    </w:r>
    <w:r w:rsidR="004E1B19">
      <w:rPr>
        <w:noProof/>
      </w:rPr>
      <w:drawing>
        <wp:inline distT="0" distB="0" distL="0" distR="0" wp14:anchorId="141F1F54" wp14:editId="48823406">
          <wp:extent cx="2950845" cy="914400"/>
          <wp:effectExtent l="0" t="0" r="1905" b="0"/>
          <wp:docPr id="1534949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D00"/>
    <w:multiLevelType w:val="hybridMultilevel"/>
    <w:tmpl w:val="A16E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067D"/>
    <w:multiLevelType w:val="hybridMultilevel"/>
    <w:tmpl w:val="0D74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23C5B"/>
    <w:multiLevelType w:val="hybridMultilevel"/>
    <w:tmpl w:val="7F38F6E0"/>
    <w:lvl w:ilvl="0" w:tplc="CC74205A">
      <w:numFmt w:val="bullet"/>
      <w:lvlText w:val="•"/>
      <w:lvlJc w:val="left"/>
      <w:pPr>
        <w:ind w:left="1080" w:hanging="720"/>
      </w:pPr>
      <w:rPr>
        <w:rFonts w:ascii="Calibri" w:eastAsiaTheme="minorHAnsi" w:hAnsi="Calibri" w:cs="Calibri" w:hint="default"/>
      </w:rPr>
    </w:lvl>
    <w:lvl w:ilvl="1" w:tplc="707222A0">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601D"/>
    <w:multiLevelType w:val="hybridMultilevel"/>
    <w:tmpl w:val="11E49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F32765"/>
    <w:multiLevelType w:val="hybridMultilevel"/>
    <w:tmpl w:val="F646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312A6"/>
    <w:multiLevelType w:val="hybridMultilevel"/>
    <w:tmpl w:val="54A017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7E65464"/>
    <w:multiLevelType w:val="hybridMultilevel"/>
    <w:tmpl w:val="795A046A"/>
    <w:lvl w:ilvl="0" w:tplc="CC74205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D0707"/>
    <w:multiLevelType w:val="hybridMultilevel"/>
    <w:tmpl w:val="97B2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F3826"/>
    <w:multiLevelType w:val="hybridMultilevel"/>
    <w:tmpl w:val="A7DE8D76"/>
    <w:lvl w:ilvl="0" w:tplc="9CCE276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765B4"/>
    <w:multiLevelType w:val="hybridMultilevel"/>
    <w:tmpl w:val="07F6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6386328">
    <w:abstractNumId w:val="5"/>
  </w:num>
  <w:num w:numId="2" w16cid:durableId="1870873760">
    <w:abstractNumId w:val="0"/>
  </w:num>
  <w:num w:numId="3" w16cid:durableId="357388291">
    <w:abstractNumId w:val="2"/>
  </w:num>
  <w:num w:numId="4" w16cid:durableId="26882589">
    <w:abstractNumId w:val="6"/>
  </w:num>
  <w:num w:numId="5" w16cid:durableId="1756897264">
    <w:abstractNumId w:val="7"/>
  </w:num>
  <w:num w:numId="6" w16cid:durableId="382022635">
    <w:abstractNumId w:val="9"/>
  </w:num>
  <w:num w:numId="7" w16cid:durableId="699471036">
    <w:abstractNumId w:val="3"/>
  </w:num>
  <w:num w:numId="8" w16cid:durableId="716244492">
    <w:abstractNumId w:val="4"/>
  </w:num>
  <w:num w:numId="9" w16cid:durableId="1601714114">
    <w:abstractNumId w:val="8"/>
  </w:num>
  <w:num w:numId="10" w16cid:durableId="8850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E"/>
    <w:rsid w:val="000016FD"/>
    <w:rsid w:val="000D6226"/>
    <w:rsid w:val="001D3EA7"/>
    <w:rsid w:val="001E3589"/>
    <w:rsid w:val="00263704"/>
    <w:rsid w:val="002666DC"/>
    <w:rsid w:val="002B594A"/>
    <w:rsid w:val="002E0668"/>
    <w:rsid w:val="00345DEB"/>
    <w:rsid w:val="00404A56"/>
    <w:rsid w:val="004756EE"/>
    <w:rsid w:val="004B7FCE"/>
    <w:rsid w:val="004E1B19"/>
    <w:rsid w:val="00556BD5"/>
    <w:rsid w:val="00694CC0"/>
    <w:rsid w:val="00704DA2"/>
    <w:rsid w:val="00737622"/>
    <w:rsid w:val="008351EA"/>
    <w:rsid w:val="0086069A"/>
    <w:rsid w:val="00863BB8"/>
    <w:rsid w:val="00AB3BFE"/>
    <w:rsid w:val="00C0448D"/>
    <w:rsid w:val="00D71ACF"/>
    <w:rsid w:val="00DB7A32"/>
    <w:rsid w:val="00F10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244F"/>
  <w15:chartTrackingRefBased/>
  <w15:docId w15:val="{675E81D2-EDC9-4D4D-B345-C552A55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FCE"/>
    <w:pPr>
      <w:ind w:left="720"/>
      <w:contextualSpacing/>
    </w:pPr>
  </w:style>
  <w:style w:type="paragraph" w:styleId="Header">
    <w:name w:val="header"/>
    <w:basedOn w:val="Normal"/>
    <w:link w:val="HeaderChar"/>
    <w:uiPriority w:val="99"/>
    <w:unhideWhenUsed/>
    <w:rsid w:val="004B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FCE"/>
  </w:style>
  <w:style w:type="paragraph" w:styleId="Footer">
    <w:name w:val="footer"/>
    <w:basedOn w:val="Normal"/>
    <w:link w:val="FooterChar"/>
    <w:uiPriority w:val="99"/>
    <w:unhideWhenUsed/>
    <w:rsid w:val="004B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CE"/>
  </w:style>
  <w:style w:type="character" w:styleId="Hyperlink">
    <w:name w:val="Hyperlink"/>
    <w:basedOn w:val="DefaultParagraphFont"/>
    <w:uiPriority w:val="99"/>
    <w:unhideWhenUsed/>
    <w:rsid w:val="004E1B19"/>
    <w:rPr>
      <w:color w:val="0563C1" w:themeColor="hyperlink"/>
      <w:u w:val="single"/>
    </w:rPr>
  </w:style>
  <w:style w:type="character" w:styleId="UnresolvedMention">
    <w:name w:val="Unresolved Mention"/>
    <w:basedOn w:val="DefaultParagraphFont"/>
    <w:uiPriority w:val="99"/>
    <w:semiHidden/>
    <w:unhideWhenUsed/>
    <w:rsid w:val="004E1B19"/>
    <w:rPr>
      <w:color w:val="605E5C"/>
      <w:shd w:val="clear" w:color="auto" w:fill="E1DFDD"/>
    </w:rPr>
  </w:style>
  <w:style w:type="paragraph" w:styleId="NoSpacing">
    <w:name w:val="No Spacing"/>
    <w:uiPriority w:val="1"/>
    <w:qFormat/>
    <w:rsid w:val="004E1B19"/>
    <w:pPr>
      <w:spacing w:after="0" w:line="240" w:lineRule="auto"/>
    </w:pPr>
  </w:style>
  <w:style w:type="paragraph" w:styleId="Revision">
    <w:name w:val="Revision"/>
    <w:hidden/>
    <w:uiPriority w:val="99"/>
    <w:semiHidden/>
    <w:rsid w:val="000D6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Pfund@dumgal.gov.uk" TargetMode="External"/><Relationship Id="rId3" Type="http://schemas.openxmlformats.org/officeDocument/2006/relationships/settings" Target="settings.xml"/><Relationship Id="rId7" Type="http://schemas.openxmlformats.org/officeDocument/2006/relationships/hyperlink" Target="https://www.dumgal.gov.uk/article/24807/Local-Place-Plans-What-are-th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Shelley</dc:creator>
  <cp:keywords/>
  <dc:description/>
  <cp:lastModifiedBy>Bell, Shelley</cp:lastModifiedBy>
  <cp:revision>7</cp:revision>
  <dcterms:created xsi:type="dcterms:W3CDTF">2023-07-21T09:43:00Z</dcterms:created>
  <dcterms:modified xsi:type="dcterms:W3CDTF">2024-02-13T13:22:00Z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iteId">
    <vt:lpwstr>bd2e1df6-8d5a-4867-a647-487c2a7402de</vt:lpwstr>
  </property>
  <property fmtid="{D5CDD505-2E9C-101B-9397-08002B2CF9AE}" pid="4" name="MSIP_Label_3b3750b7-94b5-4b05-b3b0-f7f4a358dbcf_Owner">
    <vt:lpwstr>Shelley.Bell@dumgal.gov.uk</vt:lpwstr>
  </property>
  <property fmtid="{D5CDD505-2E9C-101B-9397-08002B2CF9AE}" pid="5" name="MSIP_Label_3b3750b7-94b5-4b05-b3b0-f7f4a358dbcf_SetDate">
    <vt:lpwstr>2020-06-11T09:28:29.1490353Z</vt:lpwstr>
  </property>
  <property fmtid="{D5CDD505-2E9C-101B-9397-08002B2CF9AE}" pid="6" name="MSIP_Label_3b3750b7-94b5-4b05-b3b0-f7f4a358dbcf_Name">
    <vt:lpwstr>Public</vt:lpwstr>
  </property>
  <property fmtid="{D5CDD505-2E9C-101B-9397-08002B2CF9AE}" pid="7" name="MSIP_Label_3b3750b7-94b5-4b05-b3b0-f7f4a358dbcf_Application">
    <vt:lpwstr>Microsoft Azure Information Protection</vt:lpwstr>
  </property>
  <property fmtid="{D5CDD505-2E9C-101B-9397-08002B2CF9AE}" pid="8" name="MSIP_Label_3b3750b7-94b5-4b05-b3b0-f7f4a358dbcf_ActionId">
    <vt:lpwstr>2c946b03-7f76-4326-82ed-b390aafda791</vt:lpwstr>
  </property>
  <property fmtid="{D5CDD505-2E9C-101B-9397-08002B2CF9AE}" pid="9" name="MSIP_Label_3b3750b7-94b5-4b05-b3b0-f7f4a358dbcf_Extended_MSFT_Method">
    <vt:lpwstr>Automatic</vt:lpwstr>
  </property>
  <property fmtid="{D5CDD505-2E9C-101B-9397-08002B2CF9AE}" pid="10" name="Sensitivity">
    <vt:lpwstr>Public</vt:lpwstr>
  </property>
</Properties>
</file>